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Инструкция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по заполнению в ЭИОС индивидуального плана работы аспиранта</w:t>
      </w:r>
      <w:r>
        <w:rPr>
          <w:rFonts w:ascii="Times New Roman" w:hAnsi="Times New Roman"/>
          <w:color w:val="000000"/>
        </w:rPr>
        <w:t xml:space="preserve"> </w:t>
      </w:r>
    </w:p>
    <w:p w14:paraId="02000000"/>
    <w:p w14:paraId="03000000">
      <w:pPr>
        <w:spacing w:after="0"/>
        <w:ind w:firstLine="567" w:left="0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В данн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модул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могут </w:t>
      </w:r>
      <w:r>
        <w:rPr>
          <w:rFonts w:ascii="Times New Roman" w:hAnsi="Times New Roman"/>
          <w:sz w:val="28"/>
        </w:rPr>
        <w:t xml:space="preserve">работать </w:t>
      </w:r>
      <w:r>
        <w:rPr>
          <w:rFonts w:ascii="Times New Roman" w:hAnsi="Times New Roman"/>
          <w:sz w:val="28"/>
        </w:rPr>
        <w:t xml:space="preserve">аспиранты, их </w:t>
      </w:r>
      <w:r>
        <w:rPr>
          <w:rFonts w:ascii="Times New Roman" w:hAnsi="Times New Roman"/>
          <w:sz w:val="28"/>
        </w:rPr>
        <w:t xml:space="preserve">научные </w:t>
      </w:r>
      <w:r>
        <w:rPr>
          <w:rFonts w:ascii="Times New Roman" w:hAnsi="Times New Roman"/>
          <w:sz w:val="28"/>
        </w:rPr>
        <w:t>руковод</w:t>
      </w:r>
      <w:r>
        <w:rPr>
          <w:rFonts w:ascii="Times New Roman" w:hAnsi="Times New Roman"/>
          <w:sz w:val="28"/>
        </w:rPr>
        <w:t>ители, ответственные от отдела аспирантуры и докторантуры (далее отдел АиД)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заведующие </w:t>
      </w:r>
      <w:r>
        <w:rPr>
          <w:rFonts w:ascii="Times New Roman" w:hAnsi="Times New Roman"/>
          <w:sz w:val="28"/>
        </w:rPr>
        <w:t xml:space="preserve">кафедрами. </w:t>
      </w:r>
    </w:p>
    <w:p w14:paraId="04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Модуль позволяет </w:t>
      </w:r>
      <w:r>
        <w:rPr>
          <w:rFonts w:ascii="Times New Roman" w:hAnsi="Times New Roman"/>
          <w:sz w:val="28"/>
        </w:rPr>
        <w:t xml:space="preserve">деканам факультетов, директорам институтов, проректору по НР и ИД </w:t>
      </w:r>
      <w:r>
        <w:rPr>
          <w:rFonts w:ascii="Times New Roman" w:hAnsi="Times New Roman"/>
          <w:sz w:val="28"/>
        </w:rPr>
        <w:t>осуществлять контроль заполнения и выполнения индивидуального плана работы аспиранта.</w:t>
      </w:r>
      <w:r>
        <w:rPr>
          <w:rFonts w:ascii="Times New Roman" w:hAnsi="Times New Roman"/>
          <w:sz w:val="28"/>
        </w:rPr>
        <w:t xml:space="preserve"> </w:t>
      </w:r>
    </w:p>
    <w:p w14:paraId="05000000">
      <w:pPr>
        <w:pStyle w:val="Style_1"/>
        <w:numPr>
          <w:ilvl w:val="0"/>
          <w:numId w:val="1"/>
        </w:numPr>
        <w:spacing w:before="0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Титульный лист</w:t>
      </w:r>
    </w:p>
    <w:p w14:paraId="06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Незаполненные системой позици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заполняет аспирант</w:t>
      </w:r>
      <w:r>
        <w:rPr>
          <w:rFonts w:ascii="Times New Roman" w:hAnsi="Times New Roman"/>
          <w:sz w:val="28"/>
        </w:rPr>
        <w:t>, редактирует и подписывает электронной подписью его</w:t>
      </w:r>
      <w:r>
        <w:rPr>
          <w:rFonts w:ascii="Times New Roman" w:hAnsi="Times New Roman"/>
          <w:sz w:val="28"/>
        </w:rPr>
        <w:t xml:space="preserve"> научный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руководитель</w:t>
      </w:r>
      <w:r>
        <w:rPr>
          <w:rFonts w:ascii="Times New Roman" w:hAnsi="Times New Roman"/>
          <w:sz w:val="28"/>
        </w:rPr>
        <w:t xml:space="preserve"> </w:t>
      </w:r>
      <w:bookmarkStart w:id="1" w:name="_Hlk158673440"/>
      <w:r>
        <w:rPr>
          <w:rFonts w:ascii="Times New Roman" w:hAnsi="Times New Roman"/>
          <w:sz w:val="28"/>
        </w:rPr>
        <w:t>не позднее 30 дней после зачисления</w:t>
      </w:r>
      <w:r>
        <w:rPr>
          <w:rFonts w:ascii="Times New Roman" w:hAnsi="Times New Roman"/>
          <w:sz w:val="28"/>
        </w:rPr>
        <w:t xml:space="preserve"> аспиранта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>с порядком обучения по ФГТ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  <w:bookmarkEnd w:id="1"/>
    </w:p>
    <w:p w14:paraId="07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осле </w:t>
      </w:r>
      <w:r>
        <w:rPr>
          <w:rFonts w:ascii="Times New Roman" w:hAnsi="Times New Roman"/>
          <w:sz w:val="28"/>
        </w:rPr>
        <w:t xml:space="preserve">подписания титульного листа научным руководителем его </w:t>
      </w:r>
      <w:r>
        <w:rPr>
          <w:rFonts w:ascii="Times New Roman" w:hAnsi="Times New Roman"/>
          <w:sz w:val="28"/>
        </w:rPr>
        <w:t>редактирование будет невозможно.</w:t>
      </w:r>
    </w:p>
    <w:p w14:paraId="08000000">
      <w:pPr>
        <w:pStyle w:val="Style_1"/>
        <w:numPr>
          <w:ilvl w:val="0"/>
          <w:numId w:val="1"/>
        </w:numPr>
        <w:spacing w:before="0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Годы</w:t>
      </w:r>
      <w:r>
        <w:rPr>
          <w:rFonts w:ascii="Times New Roman" w:hAnsi="Times New Roman"/>
          <w:color w:val="000000"/>
        </w:rPr>
        <w:t xml:space="preserve"> обучения</w:t>
      </w:r>
    </w:p>
    <w:p w14:paraId="09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</w:t>
      </w:r>
      <w:r>
        <w:rPr>
          <w:rFonts w:ascii="Times New Roman" w:hAnsi="Times New Roman"/>
          <w:sz w:val="28"/>
        </w:rPr>
        <w:t>на очередной год обучения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заполняет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аспирант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редактирует </w:t>
      </w:r>
      <w:r>
        <w:rPr>
          <w:rFonts w:ascii="Times New Roman" w:hAnsi="Times New Roman"/>
          <w:sz w:val="28"/>
        </w:rPr>
        <w:t xml:space="preserve">научный </w:t>
      </w:r>
      <w:r>
        <w:rPr>
          <w:rFonts w:ascii="Times New Roman" w:hAnsi="Times New Roman"/>
          <w:sz w:val="28"/>
        </w:rPr>
        <w:t>руководитель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сле заполнения</w:t>
      </w:r>
      <w:r>
        <w:rPr>
          <w:rFonts w:ascii="Times New Roman" w:hAnsi="Times New Roman"/>
          <w:sz w:val="28"/>
        </w:rPr>
        <w:t xml:space="preserve"> плана аспирант и руководитель </w:t>
      </w:r>
      <w:r>
        <w:rPr>
          <w:rFonts w:ascii="Times New Roman" w:hAnsi="Times New Roman"/>
          <w:sz w:val="28"/>
        </w:rPr>
        <w:t>должны</w:t>
      </w:r>
      <w:r>
        <w:rPr>
          <w:rFonts w:ascii="Times New Roman" w:hAnsi="Times New Roman"/>
          <w:sz w:val="28"/>
        </w:rPr>
        <w:t xml:space="preserve"> подписать его</w:t>
      </w:r>
      <w:r>
        <w:rPr>
          <w:rFonts w:ascii="Times New Roman" w:hAnsi="Times New Roman"/>
          <w:sz w:val="28"/>
        </w:rPr>
        <w:t xml:space="preserve"> электронной подписью</w:t>
      </w:r>
      <w:r>
        <w:rPr>
          <w:rFonts w:ascii="Times New Roman" w:hAnsi="Times New Roman"/>
          <w:sz w:val="28"/>
        </w:rPr>
        <w:t xml:space="preserve"> не позднее 30 дней после зачисления</w:t>
      </w:r>
      <w:r>
        <w:rPr>
          <w:rFonts w:ascii="Times New Roman" w:hAnsi="Times New Roman"/>
          <w:sz w:val="28"/>
        </w:rPr>
        <w:t xml:space="preserve"> аспиранта</w:t>
      </w:r>
      <w:r>
        <w:rPr>
          <w:rFonts w:ascii="Times New Roman" w:hAnsi="Times New Roman"/>
          <w:sz w:val="28"/>
        </w:rPr>
        <w:t xml:space="preserve">, после </w:t>
      </w:r>
      <w:r>
        <w:rPr>
          <w:rFonts w:ascii="Times New Roman" w:hAnsi="Times New Roman"/>
          <w:sz w:val="28"/>
        </w:rPr>
        <w:t xml:space="preserve">этого </w:t>
      </w:r>
      <w:r>
        <w:rPr>
          <w:rFonts w:ascii="Times New Roman" w:hAnsi="Times New Roman"/>
          <w:sz w:val="28"/>
        </w:rPr>
        <w:t xml:space="preserve">должен подписать отдел </w:t>
      </w:r>
      <w:r>
        <w:rPr>
          <w:rFonts w:ascii="Times New Roman" w:hAnsi="Times New Roman"/>
          <w:sz w:val="28"/>
        </w:rPr>
        <w:t>АиД</w:t>
      </w:r>
      <w:r>
        <w:rPr>
          <w:rFonts w:ascii="Times New Roman" w:hAnsi="Times New Roman"/>
          <w:sz w:val="28"/>
        </w:rPr>
        <w:t>.</w:t>
      </w:r>
    </w:p>
    <w:p w14:paraId="0A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подписания отделом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АиД</w:t>
      </w:r>
      <w:r>
        <w:rPr>
          <w:rFonts w:ascii="Times New Roman" w:hAnsi="Times New Roman"/>
          <w:sz w:val="28"/>
        </w:rPr>
        <w:t xml:space="preserve"> открывается возможность </w:t>
      </w:r>
      <w:r>
        <w:rPr>
          <w:rFonts w:ascii="Times New Roman" w:hAnsi="Times New Roman"/>
          <w:sz w:val="28"/>
        </w:rPr>
        <w:t xml:space="preserve">для аспиранта </w:t>
      </w:r>
      <w:r>
        <w:rPr>
          <w:rFonts w:ascii="Times New Roman" w:hAnsi="Times New Roman"/>
          <w:sz w:val="28"/>
        </w:rPr>
        <w:t>заполнять и редактировать выполнение плана и отчета.</w:t>
      </w:r>
    </w:p>
    <w:p w14:paraId="0B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первые 10 дней последнего месяца</w:t>
      </w:r>
      <w:r>
        <w:rPr>
          <w:rFonts w:ascii="Times New Roman" w:hAnsi="Times New Roman"/>
          <w:sz w:val="28"/>
        </w:rPr>
        <w:t xml:space="preserve"> текущего года обучения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(сентябрь)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отчет </w:t>
      </w:r>
      <w:r>
        <w:rPr>
          <w:rFonts w:ascii="Times New Roman" w:hAnsi="Times New Roman"/>
          <w:sz w:val="28"/>
        </w:rPr>
        <w:t xml:space="preserve">должен быть </w:t>
      </w:r>
      <w:r>
        <w:rPr>
          <w:rFonts w:ascii="Times New Roman" w:hAnsi="Times New Roman"/>
          <w:sz w:val="28"/>
        </w:rPr>
        <w:t>заполнен, аспирант и руководитель должны его подписать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осле </w:t>
      </w:r>
      <w:r>
        <w:rPr>
          <w:rFonts w:ascii="Times New Roman" w:hAnsi="Times New Roman"/>
          <w:sz w:val="28"/>
        </w:rPr>
        <w:t>этого редактирование</w:t>
      </w:r>
      <w:r>
        <w:rPr>
          <w:rFonts w:ascii="Times New Roman" w:hAnsi="Times New Roman"/>
          <w:sz w:val="28"/>
        </w:rPr>
        <w:t xml:space="preserve"> выполнени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>плана и отчет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становится невозможным</w:t>
      </w:r>
      <w:r>
        <w:rPr>
          <w:rFonts w:ascii="Times New Roman" w:hAnsi="Times New Roman"/>
          <w:sz w:val="28"/>
        </w:rPr>
        <w:t>, открывается возможность заполн</w:t>
      </w:r>
      <w:r>
        <w:rPr>
          <w:rFonts w:ascii="Times New Roman" w:hAnsi="Times New Roman"/>
          <w:sz w:val="28"/>
        </w:rPr>
        <w:t>ения</w:t>
      </w:r>
      <w:r>
        <w:rPr>
          <w:rFonts w:ascii="Times New Roman" w:hAnsi="Times New Roman"/>
          <w:sz w:val="28"/>
        </w:rPr>
        <w:t xml:space="preserve"> заключени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научн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руководител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>.</w:t>
      </w:r>
    </w:p>
    <w:p w14:paraId="0C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заполнения з</w:t>
      </w:r>
      <w:r>
        <w:rPr>
          <w:rFonts w:ascii="Times New Roman" w:hAnsi="Times New Roman"/>
          <w:sz w:val="28"/>
        </w:rPr>
        <w:t>аключени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научны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руководител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затем </w:t>
      </w:r>
      <w:r>
        <w:rPr>
          <w:rFonts w:ascii="Times New Roman" w:hAnsi="Times New Roman"/>
          <w:sz w:val="28"/>
        </w:rPr>
        <w:t>заведующий</w:t>
      </w:r>
      <w:r>
        <w:rPr>
          <w:rFonts w:ascii="Times New Roman" w:hAnsi="Times New Roman"/>
          <w:sz w:val="28"/>
        </w:rPr>
        <w:t xml:space="preserve"> кафедрой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должн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подписать это заключение</w:t>
      </w:r>
      <w:r>
        <w:rPr>
          <w:rFonts w:ascii="Times New Roman" w:hAnsi="Times New Roman"/>
          <w:sz w:val="28"/>
        </w:rPr>
        <w:t xml:space="preserve">. После </w:t>
      </w:r>
      <w:r>
        <w:rPr>
          <w:rFonts w:ascii="Times New Roman" w:hAnsi="Times New Roman"/>
          <w:sz w:val="28"/>
        </w:rPr>
        <w:t>этого</w:t>
      </w:r>
      <w:r>
        <w:rPr>
          <w:rFonts w:ascii="Times New Roman" w:hAnsi="Times New Roman"/>
          <w:sz w:val="28"/>
        </w:rPr>
        <w:t xml:space="preserve"> отк</w:t>
      </w:r>
      <w:r>
        <w:rPr>
          <w:rFonts w:ascii="Times New Roman" w:hAnsi="Times New Roman"/>
          <w:sz w:val="28"/>
        </w:rPr>
        <w:t>рывается возможность подпис</w:t>
      </w:r>
      <w:r>
        <w:rPr>
          <w:rFonts w:ascii="Times New Roman" w:hAnsi="Times New Roman"/>
          <w:sz w:val="28"/>
        </w:rPr>
        <w:t xml:space="preserve">и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отдела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иД</w:t>
      </w:r>
      <w:r>
        <w:rPr>
          <w:rFonts w:ascii="Times New Roman" w:hAnsi="Times New Roman"/>
          <w:sz w:val="28"/>
        </w:rPr>
        <w:t>.</w:t>
      </w:r>
    </w:p>
    <w:p w14:paraId="0D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только </w:t>
      </w:r>
      <w:r>
        <w:rPr>
          <w:rFonts w:ascii="Times New Roman" w:hAnsi="Times New Roman"/>
          <w:sz w:val="28"/>
        </w:rPr>
        <w:t>отдел АиД</w:t>
      </w:r>
      <w:r>
        <w:rPr>
          <w:rFonts w:ascii="Times New Roman" w:hAnsi="Times New Roman"/>
          <w:sz w:val="28"/>
        </w:rPr>
        <w:t xml:space="preserve"> подпишет заключение научного руководителя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итогам текущего года</w:t>
      </w:r>
      <w:r>
        <w:rPr>
          <w:rFonts w:ascii="Times New Roman" w:hAnsi="Times New Roman"/>
          <w:sz w:val="28"/>
        </w:rPr>
        <w:t xml:space="preserve">, открывается возможность заполнения и редактирования </w:t>
      </w:r>
      <w:r>
        <w:rPr>
          <w:rFonts w:ascii="Times New Roman" w:hAnsi="Times New Roman"/>
          <w:sz w:val="28"/>
        </w:rPr>
        <w:t xml:space="preserve">плана на </w:t>
      </w:r>
      <w:r>
        <w:rPr>
          <w:rFonts w:ascii="Times New Roman" w:hAnsi="Times New Roman"/>
          <w:sz w:val="28"/>
        </w:rPr>
        <w:t>последующи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обучения по </w:t>
      </w:r>
      <w:r>
        <w:rPr>
          <w:rFonts w:ascii="Times New Roman" w:hAnsi="Times New Roman"/>
          <w:sz w:val="28"/>
        </w:rPr>
        <w:t xml:space="preserve">описанной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схеме.</w:t>
      </w:r>
    </w:p>
    <w:p w14:paraId="0E000000">
      <w:pPr>
        <w:pStyle w:val="Style_1"/>
        <w:numPr>
          <w:ilvl w:val="0"/>
          <w:numId w:val="1"/>
        </w:numPr>
        <w:spacing w:before="0" w:line="360" w:lineRule="auto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Итоговая аттестация</w:t>
      </w:r>
    </w:p>
    <w:p w14:paraId="0F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последний </w:t>
      </w:r>
      <w:r>
        <w:rPr>
          <w:rFonts w:ascii="Times New Roman" w:hAnsi="Times New Roman"/>
          <w:sz w:val="28"/>
        </w:rPr>
        <w:t>год обучения отчет аспиранта и</w:t>
      </w:r>
      <w:r>
        <w:rPr>
          <w:rFonts w:ascii="Times New Roman" w:hAnsi="Times New Roman"/>
          <w:sz w:val="28"/>
        </w:rPr>
        <w:t xml:space="preserve"> заключение научного руководителя должны быть подписаны по той же схеме</w:t>
      </w:r>
      <w:r>
        <w:rPr>
          <w:rFonts w:ascii="Times New Roman" w:hAnsi="Times New Roman"/>
          <w:sz w:val="28"/>
        </w:rPr>
        <w:t xml:space="preserve">, но </w:t>
      </w:r>
      <w:r>
        <w:rPr>
          <w:rFonts w:ascii="Times New Roman" w:hAnsi="Times New Roman"/>
          <w:sz w:val="28"/>
        </w:rPr>
        <w:t>за 10 дней до начала итоговой аттестации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 окончания обучения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в соответствии с календарным учебным графиком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. После этого </w:t>
      </w:r>
      <w:r>
        <w:rPr>
          <w:rFonts w:ascii="Times New Roman" w:hAnsi="Times New Roman"/>
          <w:sz w:val="28"/>
        </w:rPr>
        <w:t>научный руководитель</w:t>
      </w:r>
      <w:r>
        <w:rPr>
          <w:rFonts w:ascii="Times New Roman" w:hAnsi="Times New Roman"/>
          <w:sz w:val="28"/>
        </w:rPr>
        <w:t xml:space="preserve"> и заведующий кафедрой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получают возможность заполнения</w:t>
      </w:r>
      <w:r>
        <w:rPr>
          <w:rFonts w:ascii="Times New Roman" w:hAnsi="Times New Roman"/>
          <w:sz w:val="28"/>
        </w:rPr>
        <w:t xml:space="preserve"> и редактирования </w:t>
      </w:r>
      <w:r>
        <w:rPr>
          <w:rFonts w:ascii="Times New Roman" w:hAnsi="Times New Roman"/>
          <w:sz w:val="28"/>
        </w:rPr>
        <w:t>соответственно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итогового </w:t>
      </w:r>
      <w:r>
        <w:rPr>
          <w:rFonts w:ascii="Times New Roman" w:hAnsi="Times New Roman"/>
          <w:sz w:val="28"/>
        </w:rPr>
        <w:t>заключения научного руководителя</w:t>
      </w:r>
      <w:r>
        <w:rPr>
          <w:rFonts w:ascii="Times New Roman" w:hAnsi="Times New Roman"/>
          <w:sz w:val="28"/>
        </w:rPr>
        <w:t xml:space="preserve"> (допуск к итоговой аттестации)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результат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итоговой аттестации</w:t>
      </w:r>
      <w:r>
        <w:rPr>
          <w:rFonts w:ascii="Times New Roman" w:hAnsi="Times New Roman"/>
          <w:sz w:val="28"/>
        </w:rPr>
        <w:t xml:space="preserve"> – заключения кафедры.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Заведующий </w:t>
      </w:r>
      <w:r>
        <w:rPr>
          <w:rFonts w:ascii="Times New Roman" w:hAnsi="Times New Roman"/>
          <w:sz w:val="28"/>
        </w:rPr>
        <w:t>кафедрой обязан</w:t>
      </w:r>
      <w:r>
        <w:rPr>
          <w:rFonts w:ascii="Times New Roman" w:hAnsi="Times New Roman"/>
          <w:sz w:val="28"/>
        </w:rPr>
        <w:t xml:space="preserve"> подписать </w:t>
      </w:r>
      <w:r>
        <w:rPr>
          <w:rFonts w:ascii="Times New Roman" w:hAnsi="Times New Roman"/>
          <w:sz w:val="28"/>
        </w:rPr>
        <w:t>заключение кафедры.</w:t>
      </w:r>
    </w:p>
    <w:p w14:paraId="10000000">
      <w:pPr>
        <w:ind/>
        <w:jc w:val="both"/>
      </w:pPr>
      <w:r>
        <w:br w:type="page"/>
      </w:r>
      <w:r>
        <w:t xml:space="preserve">           </w:t>
      </w:r>
      <w:r>
        <w:rPr>
          <w:rFonts w:ascii="Times New Roman" w:hAnsi="Times New Roman"/>
          <w:sz w:val="28"/>
        </w:rPr>
        <w:t xml:space="preserve">Если у вас не установлена электронная подпись, то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появится соответствующая надпись в шапке модуля. Вам нужно будет перейти по ссылке (1 на рисунке 1) для установки подписи и далее следовать инструкции во вкладке (2 на рисунке 1).</w:t>
      </w:r>
    </w:p>
    <w:p w14:paraId="11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4832985</wp:posOffset>
                </wp:positionH>
                <wp:positionV relativeFrom="paragraph">
                  <wp:posOffset>2361565</wp:posOffset>
                </wp:positionV>
                <wp:extent cx="250190" cy="207009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0190" cy="207009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prstDash val="solid"/>
                          <a:tailEnd len="med" type="arrow" w="med"/>
                        </a:ln>
                      </wps:spPr>
                      <wps:style>
                        <a:lnRef idx="0"/>
                        <a:fillRef idx="0">
                          <a:schemeClr val="accent1"/>
                        </a:fillRef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4625340</wp:posOffset>
                </wp:positionH>
                <wp:positionV relativeFrom="paragraph">
                  <wp:posOffset>2214880</wp:posOffset>
                </wp:positionV>
                <wp:extent cx="327660" cy="31051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32766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00000">
                            <w:pPr>
                              <w:pStyle w:val="Style_2"/>
                              <w:rPr>
                                <w:rFonts w:ascii="Times New Roman" w:hAnsi="Times New Roman"/>
                                <w:b w:val="1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val="FF000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1546225</wp:posOffset>
                </wp:positionH>
                <wp:positionV relativeFrom="paragraph">
                  <wp:posOffset>1189990</wp:posOffset>
                </wp:positionV>
                <wp:extent cx="319405" cy="35369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319405" cy="353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00000">
                            <w:pPr>
                              <w:pStyle w:val="Style_2"/>
                              <w:rPr>
                                <w:rFonts w:ascii="Times New Roman" w:hAnsi="Times New Roman"/>
                                <w:b w:val="1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val="FF000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6152515" cy="2648585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152515" cy="264858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4000000">
      <w:pPr>
        <w:spacing w:after="0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1</w:t>
      </w:r>
    </w:p>
    <w:p w14:paraId="15000000">
      <w:pPr>
        <w:spacing w:after="0"/>
        <w:ind w:firstLine="567" w:left="0"/>
        <w:jc w:val="center"/>
        <w:rPr>
          <w:rFonts w:ascii="Times New Roman" w:hAnsi="Times New Roman"/>
          <w:sz w:val="28"/>
        </w:rPr>
      </w:pPr>
    </w:p>
    <w:p w14:paraId="16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Ссылка для установки подписи: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"https://lk.pnzgu.ru/sign"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https://lk.pnzgu.ru/sign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17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Ссылка на список инст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укций: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"https://lk.pnzgu.ru/instruction"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https://lk.pnzgu.ru/instruction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sectPr>
      <w:pgSz w:h="16838" w:orient="portrait" w:w="11906"/>
      <w:pgMar w:bottom="851" w:footer="708" w:gutter="0" w:header="708" w:left="567" w:right="56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927"/>
      </w:p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annotation text"/>
    <w:basedOn w:val="Style_2"/>
    <w:link w:val="Style_10_ch"/>
    <w:pPr>
      <w:spacing w:line="240" w:lineRule="auto"/>
      <w:ind/>
    </w:pPr>
    <w:rPr>
      <w:sz w:val="20"/>
    </w:rPr>
  </w:style>
  <w:style w:styleId="Style_10_ch" w:type="character">
    <w:name w:val="annotation text"/>
    <w:basedOn w:val="Style_2_ch"/>
    <w:link w:val="Style_10"/>
    <w:rPr>
      <w:sz w:val="20"/>
    </w:rPr>
  </w:style>
  <w:style w:styleId="Style_11" w:type="paragraph">
    <w:name w:val="annotation reference"/>
    <w:basedOn w:val="Style_4"/>
    <w:link w:val="Style_11_ch"/>
    <w:rPr>
      <w:sz w:val="16"/>
    </w:rPr>
  </w:style>
  <w:style w:styleId="Style_11_ch" w:type="character">
    <w:name w:val="annotation reference"/>
    <w:basedOn w:val="Style_4_ch"/>
    <w:link w:val="Style_11"/>
    <w:rPr>
      <w:sz w:val="16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" w:type="paragraph">
    <w:name w:val="heading 1"/>
    <w:basedOn w:val="Style_2"/>
    <w:next w:val="Style_2"/>
    <w:link w:val="Style_1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_ch" w:type="character">
    <w:name w:val="heading 1"/>
    <w:basedOn w:val="Style_2_ch"/>
    <w:link w:val="Style_1"/>
    <w:rPr>
      <w:rFonts w:asciiTheme="majorAscii" w:hAnsiTheme="majorHAnsi"/>
      <w:b w:val="1"/>
      <w:color w:themeColor="accent1" w:themeShade="BF" w:val="376092"/>
      <w:sz w:val="28"/>
    </w:rPr>
  </w:style>
  <w:style w:styleId="Style_3" w:type="paragraph">
    <w:name w:val="Hyperlink"/>
    <w:basedOn w:val="Style_4"/>
    <w:link w:val="Style_3_ch"/>
    <w:rPr>
      <w:color w:themeColor="hyperlink" w:val="0000FF"/>
      <w:u w:val="single"/>
    </w:rPr>
  </w:style>
  <w:style w:styleId="Style_3_ch" w:type="character">
    <w:name w:val="Hyperlink"/>
    <w:basedOn w:val="Style_4_ch"/>
    <w:link w:val="Style_3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Balloon Text"/>
    <w:basedOn w:val="Style_2"/>
    <w:link w:val="Style_16_ch"/>
    <w:pPr>
      <w:spacing w:after="0"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2_ch"/>
    <w:link w:val="Style_16"/>
    <w:rPr>
      <w:rFonts w:ascii="Tahoma" w:hAnsi="Tahoma"/>
      <w:sz w:val="16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annotation subject"/>
    <w:basedOn w:val="Style_10"/>
    <w:next w:val="Style_10"/>
    <w:link w:val="Style_20_ch"/>
    <w:rPr>
      <w:b w:val="1"/>
    </w:rPr>
  </w:style>
  <w:style w:styleId="Style_20_ch" w:type="character">
    <w:name w:val="annotation subject"/>
    <w:basedOn w:val="Style_10_ch"/>
    <w:link w:val="Style_20"/>
    <w:rPr>
      <w:b w:val="1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2024-04-02T08:30:16Z</dcterms:modified>
</cp:coreProperties>
</file>